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18B1" w14:textId="77777777" w:rsidR="00593FF1" w:rsidRPr="004E6029" w:rsidRDefault="00593FF1" w:rsidP="00593FF1">
      <w:pPr>
        <w:pStyle w:val="BodyText"/>
        <w:kinsoku w:val="0"/>
        <w:overflowPunct w:val="0"/>
        <w:rPr>
          <w:sz w:val="20"/>
          <w:szCs w:val="20"/>
        </w:rPr>
      </w:pPr>
      <w:bookmarkStart w:id="0" w:name="_Hlk85796336"/>
    </w:p>
    <w:p w14:paraId="5E1FFEAA" w14:textId="77777777" w:rsidR="00593FF1" w:rsidRPr="004E6029" w:rsidRDefault="00593FF1" w:rsidP="00593FF1">
      <w:pPr>
        <w:pStyle w:val="BodyText"/>
        <w:kinsoku w:val="0"/>
        <w:overflowPunct w:val="0"/>
        <w:rPr>
          <w:sz w:val="20"/>
          <w:szCs w:val="20"/>
        </w:rPr>
      </w:pPr>
      <w:bookmarkStart w:id="1" w:name="_Hlk83289561"/>
    </w:p>
    <w:p w14:paraId="0C799AB9" w14:textId="77777777" w:rsidR="00593FF1" w:rsidRPr="004E6029" w:rsidRDefault="00593FF1" w:rsidP="00593FF1">
      <w:pPr>
        <w:spacing w:before="90"/>
        <w:ind w:right="2"/>
        <w:jc w:val="center"/>
      </w:pPr>
      <w:r w:rsidRPr="004E6029">
        <w:t>[4 inches for ECF Order]</w:t>
      </w:r>
    </w:p>
    <w:p w14:paraId="30317251" w14:textId="77777777" w:rsidR="00593FF1" w:rsidRPr="004E6029" w:rsidRDefault="00593FF1" w:rsidP="00593FF1">
      <w:pPr>
        <w:spacing w:before="90"/>
        <w:ind w:right="2"/>
        <w:jc w:val="center"/>
      </w:pPr>
    </w:p>
    <w:p w14:paraId="73FB4F5C" w14:textId="77777777" w:rsidR="00593FF1" w:rsidRDefault="00593FF1" w:rsidP="00593FF1">
      <w:pPr>
        <w:spacing w:before="90"/>
        <w:ind w:right="2"/>
        <w:jc w:val="center"/>
      </w:pPr>
      <w:r>
        <w:t>[Conform Verbiage for Multiple Debtors]</w:t>
      </w:r>
    </w:p>
    <w:p w14:paraId="0B2076A2" w14:textId="77777777" w:rsidR="00593FF1" w:rsidRPr="004E6029" w:rsidRDefault="00593FF1" w:rsidP="00593FF1">
      <w:pPr>
        <w:spacing w:before="90"/>
        <w:ind w:right="2"/>
        <w:jc w:val="center"/>
      </w:pPr>
    </w:p>
    <w:p w14:paraId="7773E237" w14:textId="77777777" w:rsidR="00593FF1" w:rsidRDefault="00593FF1" w:rsidP="00593FF1">
      <w:pPr>
        <w:pStyle w:val="BodyText"/>
        <w:kinsoku w:val="0"/>
        <w:overflowPunct w:val="0"/>
      </w:pPr>
    </w:p>
    <w:p w14:paraId="33BA4F1E" w14:textId="77777777" w:rsidR="00593FF1" w:rsidRDefault="00593FF1" w:rsidP="00593FF1">
      <w:pPr>
        <w:pStyle w:val="BodyText"/>
        <w:kinsoku w:val="0"/>
        <w:overflowPunct w:val="0"/>
      </w:pPr>
    </w:p>
    <w:p w14:paraId="0D7A048C" w14:textId="77777777" w:rsidR="00593FF1" w:rsidRPr="004E6029" w:rsidRDefault="00593FF1" w:rsidP="00593FF1">
      <w:pPr>
        <w:pStyle w:val="BodyText"/>
        <w:kinsoku w:val="0"/>
        <w:overflowPunct w:val="0"/>
      </w:pPr>
    </w:p>
    <w:p w14:paraId="1D0D2FC0" w14:textId="77777777" w:rsidR="00593FF1" w:rsidRPr="004E6029" w:rsidRDefault="00593FF1" w:rsidP="00593FF1">
      <w:pPr>
        <w:pStyle w:val="BodyText"/>
        <w:kinsoku w:val="0"/>
        <w:overflowPunct w:val="0"/>
      </w:pPr>
    </w:p>
    <w:p w14:paraId="1DED97C4" w14:textId="77777777" w:rsidR="00593FF1" w:rsidRDefault="00593FF1" w:rsidP="00593FF1">
      <w:pPr>
        <w:pStyle w:val="BodyText"/>
        <w:kinsoku w:val="0"/>
        <w:overflowPunct w:val="0"/>
      </w:pPr>
    </w:p>
    <w:p w14:paraId="3EE40AD4" w14:textId="77777777" w:rsidR="00593FF1" w:rsidRDefault="00593FF1" w:rsidP="00593FF1">
      <w:pPr>
        <w:pStyle w:val="BodyText"/>
        <w:kinsoku w:val="0"/>
        <w:overflowPunct w:val="0"/>
      </w:pPr>
    </w:p>
    <w:p w14:paraId="4D802B93" w14:textId="77777777" w:rsidR="00593FF1" w:rsidRPr="004E6029" w:rsidRDefault="00593FF1" w:rsidP="00593FF1">
      <w:pPr>
        <w:pStyle w:val="Heading1"/>
        <w:kinsoku w:val="0"/>
        <w:overflowPunct w:val="0"/>
        <w:spacing w:before="0"/>
        <w:ind w:left="0" w:right="60"/>
        <w:jc w:val="center"/>
      </w:pPr>
      <w:r w:rsidRPr="004E6029">
        <w:t>UNITED STATES BANKRUPTCY COURT</w:t>
      </w:r>
    </w:p>
    <w:p w14:paraId="491487F5" w14:textId="77777777" w:rsidR="00593FF1" w:rsidRPr="004E6029" w:rsidRDefault="00593FF1" w:rsidP="00593FF1">
      <w:pPr>
        <w:pStyle w:val="Heading1"/>
        <w:kinsoku w:val="0"/>
        <w:overflowPunct w:val="0"/>
        <w:spacing w:before="0"/>
        <w:ind w:left="0" w:right="60"/>
        <w:jc w:val="center"/>
      </w:pPr>
      <w:r w:rsidRPr="004E6029">
        <w:t>NORTHERN DISTRICT OF GEORGIA</w:t>
      </w:r>
    </w:p>
    <w:p w14:paraId="33B0AEE0" w14:textId="77777777" w:rsidR="00593FF1" w:rsidRPr="004E6029" w:rsidRDefault="00593FF1" w:rsidP="00593FF1">
      <w:pPr>
        <w:pStyle w:val="Heading1"/>
        <w:kinsoku w:val="0"/>
        <w:overflowPunct w:val="0"/>
        <w:spacing w:before="0"/>
        <w:ind w:left="0" w:right="60"/>
        <w:jc w:val="center"/>
      </w:pPr>
      <w:r w:rsidRPr="004E6029">
        <w:t>_____________ DIVISION</w:t>
      </w:r>
    </w:p>
    <w:p w14:paraId="1C319E4B" w14:textId="77777777" w:rsidR="00593FF1" w:rsidRPr="004E6029" w:rsidRDefault="00593FF1" w:rsidP="00593FF1">
      <w:pPr>
        <w:pStyle w:val="BodyText"/>
        <w:kinsoku w:val="0"/>
        <w:overflowPunct w:val="0"/>
        <w:spacing w:before="0"/>
        <w:rPr>
          <w:b/>
          <w:bCs/>
        </w:rPr>
      </w:pPr>
    </w:p>
    <w:p w14:paraId="369271B2" w14:textId="77777777" w:rsidR="00593FF1" w:rsidRPr="004E6029" w:rsidRDefault="00593FF1" w:rsidP="00593FF1">
      <w:pPr>
        <w:pStyle w:val="BodyText"/>
        <w:kinsoku w:val="0"/>
        <w:overflowPunct w:val="0"/>
        <w:spacing w:before="0"/>
        <w:rPr>
          <w:b/>
          <w:bCs/>
        </w:rPr>
      </w:pPr>
      <w:r w:rsidRPr="004E6029">
        <w:t>IN</w:t>
      </w:r>
      <w:r w:rsidRPr="004E6029">
        <w:rPr>
          <w:spacing w:val="-2"/>
        </w:rPr>
        <w:t xml:space="preserve"> </w:t>
      </w:r>
      <w:r w:rsidRPr="004E6029">
        <w:t>RE:</w:t>
      </w:r>
      <w:r w:rsidRPr="004E6029">
        <w:tab/>
      </w:r>
      <w:r w:rsidRPr="004E6029">
        <w:tab/>
      </w:r>
      <w:r w:rsidRPr="004E6029">
        <w:tab/>
      </w:r>
      <w:r w:rsidRPr="004E6029">
        <w:tab/>
      </w:r>
      <w:r w:rsidRPr="004E6029">
        <w:tab/>
        <w:t>|</w:t>
      </w:r>
      <w:r w:rsidRPr="004E6029">
        <w:tab/>
      </w:r>
      <w:r w:rsidRPr="004E6029">
        <w:rPr>
          <w:b/>
          <w:bCs/>
        </w:rPr>
        <w:t>CASE NO.</w:t>
      </w:r>
      <w:r w:rsidRPr="004E6029">
        <w:rPr>
          <w:b/>
          <w:bCs/>
          <w:spacing w:val="-7"/>
        </w:rPr>
        <w:t xml:space="preserve"> </w:t>
      </w:r>
      <w:r w:rsidRPr="004E6029">
        <w:rPr>
          <w:b/>
          <w:bCs/>
        </w:rPr>
        <w:t>[</w:t>
      </w:r>
      <w:r w:rsidRPr="004E6029">
        <w:rPr>
          <w:b/>
          <w:bCs/>
          <w:shd w:val="clear" w:color="auto" w:fill="FFFF00"/>
        </w:rPr>
        <w:t>XX-XXXXX</w:t>
      </w:r>
      <w:r w:rsidRPr="004E6029">
        <w:rPr>
          <w:b/>
          <w:bCs/>
        </w:rPr>
        <w:t>]</w:t>
      </w:r>
    </w:p>
    <w:p w14:paraId="2B209A53" w14:textId="77777777" w:rsidR="00593FF1" w:rsidRPr="004E6029" w:rsidRDefault="00593FF1" w:rsidP="00593FF1">
      <w:pPr>
        <w:pStyle w:val="BodyText"/>
        <w:kinsoku w:val="0"/>
        <w:overflowPunct w:val="0"/>
        <w:spacing w:before="0" w:line="264" w:lineRule="exact"/>
        <w:ind w:left="3600" w:firstLine="720"/>
      </w:pPr>
      <w:r w:rsidRPr="004E6029">
        <w:t>|</w:t>
      </w:r>
    </w:p>
    <w:p w14:paraId="1CCD21C5" w14:textId="3C419EFB" w:rsidR="00593FF1" w:rsidRPr="004E6029" w:rsidRDefault="00593FF1" w:rsidP="00593FF1">
      <w:pPr>
        <w:pStyle w:val="Heading1"/>
        <w:kinsoku w:val="0"/>
        <w:overflowPunct w:val="0"/>
        <w:spacing w:before="0"/>
        <w:ind w:left="0"/>
      </w:pPr>
      <w:r w:rsidRPr="008C3499">
        <w:t>[</w:t>
      </w:r>
      <w:r w:rsidRPr="004E6029">
        <w:rPr>
          <w:shd w:val="clear" w:color="auto" w:fill="FFFF00"/>
        </w:rPr>
        <w:t>NAME</w:t>
      </w:r>
      <w:r w:rsidRPr="004E6029">
        <w:rPr>
          <w:spacing w:val="-1"/>
          <w:shd w:val="clear" w:color="auto" w:fill="FFFF00"/>
        </w:rPr>
        <w:t xml:space="preserve"> </w:t>
      </w:r>
      <w:r w:rsidRPr="004E6029">
        <w:rPr>
          <w:shd w:val="clear" w:color="auto" w:fill="FFFF00"/>
        </w:rPr>
        <w:t>OF DEBTOR</w:t>
      </w:r>
      <w:r w:rsidRPr="008C3499">
        <w:t>]</w:t>
      </w:r>
      <w:r>
        <w:t>,</w:t>
      </w:r>
      <w:r w:rsidRPr="004E6029">
        <w:tab/>
      </w:r>
      <w:r w:rsidRPr="004E6029">
        <w:tab/>
      </w:r>
      <w:r w:rsidRPr="004E6029">
        <w:tab/>
      </w:r>
      <w:r w:rsidRPr="009C4D42">
        <w:rPr>
          <w:b w:val="0"/>
          <w:bCs w:val="0"/>
        </w:rPr>
        <w:t>|</w:t>
      </w:r>
      <w:r w:rsidRPr="004E6029">
        <w:rPr>
          <w:b w:val="0"/>
          <w:bCs w:val="0"/>
        </w:rPr>
        <w:tab/>
      </w:r>
      <w:r w:rsidRPr="004E6029">
        <w:t>CHAPTER</w:t>
      </w:r>
      <w:r w:rsidRPr="004E6029">
        <w:rPr>
          <w:spacing w:val="-1"/>
        </w:rPr>
        <w:t xml:space="preserve"> </w:t>
      </w:r>
      <w:r w:rsidR="00581D5C">
        <w:t>7</w:t>
      </w:r>
    </w:p>
    <w:p w14:paraId="04953E37" w14:textId="77777777" w:rsidR="00593FF1" w:rsidRPr="004E6029" w:rsidRDefault="00593FF1" w:rsidP="00593FF1">
      <w:pPr>
        <w:pStyle w:val="BodyText"/>
        <w:kinsoku w:val="0"/>
        <w:overflowPunct w:val="0"/>
        <w:spacing w:before="0" w:line="264" w:lineRule="exact"/>
        <w:ind w:left="3600" w:firstLine="720"/>
      </w:pPr>
      <w:r w:rsidRPr="004E6029">
        <w:t>|</w:t>
      </w:r>
    </w:p>
    <w:p w14:paraId="6C806792" w14:textId="77777777" w:rsidR="00593FF1" w:rsidRPr="004E6029" w:rsidRDefault="00593FF1" w:rsidP="00593FF1">
      <w:pPr>
        <w:pStyle w:val="BodyText"/>
        <w:pBdr>
          <w:bottom w:val="single" w:sz="4" w:space="1" w:color="auto"/>
        </w:pBdr>
        <w:kinsoku w:val="0"/>
        <w:overflowPunct w:val="0"/>
        <w:spacing w:before="0" w:line="264" w:lineRule="exact"/>
      </w:pPr>
      <w:r w:rsidRPr="004E6029">
        <w:tab/>
      </w:r>
      <w:r w:rsidRPr="004E6029">
        <w:tab/>
        <w:t>Debtor.</w:t>
      </w:r>
      <w:r w:rsidRPr="004E6029">
        <w:tab/>
      </w:r>
      <w:r w:rsidRPr="004E6029">
        <w:tab/>
      </w:r>
      <w:r w:rsidRPr="004E6029">
        <w:tab/>
        <w:t>|</w:t>
      </w:r>
      <w:r w:rsidRPr="004E6029">
        <w:tab/>
      </w:r>
      <w:r w:rsidRPr="004E6029">
        <w:rPr>
          <w:b/>
          <w:bCs/>
        </w:rPr>
        <w:t>JUDGE BAISIER</w:t>
      </w:r>
    </w:p>
    <w:bookmarkEnd w:id="0"/>
    <w:bookmarkEnd w:id="1"/>
    <w:p w14:paraId="65C061EB" w14:textId="77777777" w:rsidR="00593FF1" w:rsidRDefault="00593FF1" w:rsidP="00593FF1">
      <w:pPr>
        <w:kinsoku w:val="0"/>
        <w:overflowPunct w:val="0"/>
        <w:jc w:val="center"/>
        <w:rPr>
          <w:b/>
          <w:bCs/>
          <w:spacing w:val="-1"/>
          <w:u w:val="single"/>
        </w:rPr>
      </w:pPr>
    </w:p>
    <w:p w14:paraId="4F7CF2FF" w14:textId="08454DA5" w:rsidR="00EF1483" w:rsidRDefault="008517FC" w:rsidP="00593FF1">
      <w:pPr>
        <w:kinsoku w:val="0"/>
        <w:overflowPunct w:val="0"/>
        <w:jc w:val="center"/>
        <w:rPr>
          <w:b/>
          <w:bCs/>
          <w:spacing w:val="-1"/>
          <w:u w:val="single"/>
        </w:rPr>
      </w:pPr>
      <w:r w:rsidRPr="00DA35E8">
        <w:rPr>
          <w:b/>
          <w:bCs/>
          <w:spacing w:val="-1"/>
          <w:u w:val="single"/>
        </w:rPr>
        <w:t>ORDE</w:t>
      </w:r>
      <w:r w:rsidRPr="00DA35E8">
        <w:rPr>
          <w:b/>
          <w:bCs/>
          <w:u w:val="single"/>
        </w:rPr>
        <w:t>R</w:t>
      </w:r>
      <w:r w:rsidRPr="00DA35E8">
        <w:rPr>
          <w:b/>
          <w:bCs/>
          <w:spacing w:val="-1"/>
          <w:u w:val="single"/>
        </w:rPr>
        <w:t xml:space="preserve"> APPROVIN</w:t>
      </w:r>
      <w:r w:rsidRPr="00DA35E8">
        <w:rPr>
          <w:b/>
          <w:bCs/>
          <w:u w:val="single"/>
        </w:rPr>
        <w:t>G</w:t>
      </w:r>
      <w:r w:rsidRPr="00DA35E8">
        <w:rPr>
          <w:b/>
          <w:bCs/>
          <w:spacing w:val="-1"/>
          <w:u w:val="single"/>
        </w:rPr>
        <w:t xml:space="preserve"> SPECIA</w:t>
      </w:r>
      <w:r w:rsidRPr="00DA35E8">
        <w:rPr>
          <w:b/>
          <w:bCs/>
          <w:u w:val="single"/>
        </w:rPr>
        <w:t>L</w:t>
      </w:r>
      <w:r w:rsidRPr="00DA35E8">
        <w:rPr>
          <w:b/>
          <w:bCs/>
          <w:spacing w:val="-1"/>
          <w:u w:val="single"/>
        </w:rPr>
        <w:t xml:space="preserve"> COUNSEL</w:t>
      </w:r>
      <w:r w:rsidRPr="00DA35E8">
        <w:rPr>
          <w:b/>
          <w:bCs/>
          <w:u w:val="single"/>
        </w:rPr>
        <w:t>,</w:t>
      </w:r>
    </w:p>
    <w:p w14:paraId="0782F875" w14:textId="77777777" w:rsidR="008517FC" w:rsidRPr="00DA35E8" w:rsidRDefault="008517FC" w:rsidP="00593FF1">
      <w:pPr>
        <w:kinsoku w:val="0"/>
        <w:overflowPunct w:val="0"/>
        <w:jc w:val="center"/>
        <w:rPr>
          <w:u w:val="single"/>
        </w:rPr>
      </w:pPr>
      <w:r w:rsidRPr="00DA35E8">
        <w:rPr>
          <w:b/>
          <w:bCs/>
          <w:u w:val="single"/>
        </w:rPr>
        <w:t>S</w:t>
      </w:r>
      <w:r w:rsidRPr="00DA35E8">
        <w:rPr>
          <w:b/>
          <w:bCs/>
          <w:spacing w:val="-1"/>
          <w:u w:val="single"/>
        </w:rPr>
        <w:t>UBJEC</w:t>
      </w:r>
      <w:r w:rsidRPr="00DA35E8">
        <w:rPr>
          <w:b/>
          <w:bCs/>
          <w:u w:val="single"/>
        </w:rPr>
        <w:t>T</w:t>
      </w:r>
      <w:r w:rsidRPr="00DA35E8">
        <w:rPr>
          <w:b/>
          <w:bCs/>
          <w:spacing w:val="-1"/>
          <w:u w:val="single"/>
        </w:rPr>
        <w:t xml:space="preserve"> </w:t>
      </w:r>
      <w:r w:rsidRPr="00DA35E8">
        <w:rPr>
          <w:b/>
          <w:bCs/>
          <w:u w:val="single"/>
        </w:rPr>
        <w:t>TO</w:t>
      </w:r>
      <w:r w:rsidRPr="00DA35E8">
        <w:rPr>
          <w:b/>
          <w:bCs/>
          <w:spacing w:val="-1"/>
          <w:u w:val="single"/>
        </w:rPr>
        <w:t xml:space="preserve"> OBJECTION</w:t>
      </w:r>
      <w:r w:rsidR="00DA35E8" w:rsidRPr="00DA35E8">
        <w:rPr>
          <w:b/>
          <w:bCs/>
          <w:spacing w:val="-1"/>
          <w:u w:val="single"/>
        </w:rPr>
        <w:t xml:space="preserve"> (</w:t>
      </w:r>
      <w:r w:rsidR="00EF1483">
        <w:rPr>
          <w:b/>
          <w:bCs/>
          <w:spacing w:val="-1"/>
          <w:u w:val="single"/>
        </w:rPr>
        <w:t>CONTINGENT FEE</w:t>
      </w:r>
      <w:r w:rsidR="00DA35E8" w:rsidRPr="00DA35E8">
        <w:rPr>
          <w:b/>
          <w:bCs/>
          <w:spacing w:val="-1"/>
          <w:u w:val="single"/>
        </w:rPr>
        <w:t>)</w:t>
      </w:r>
    </w:p>
    <w:p w14:paraId="46824F7C" w14:textId="77777777" w:rsidR="008517FC" w:rsidRDefault="008517FC">
      <w:pPr>
        <w:kinsoku w:val="0"/>
        <w:overflowPunct w:val="0"/>
        <w:spacing w:before="6" w:line="160" w:lineRule="exact"/>
        <w:rPr>
          <w:sz w:val="16"/>
          <w:szCs w:val="16"/>
        </w:rPr>
      </w:pPr>
    </w:p>
    <w:p w14:paraId="10301D9E" w14:textId="5DFFA119" w:rsidR="008517FC" w:rsidRDefault="00593FF1" w:rsidP="00593FF1">
      <w:pPr>
        <w:kinsoku w:val="0"/>
        <w:overflowPunct w:val="0"/>
        <w:spacing w:before="69" w:line="480" w:lineRule="auto"/>
        <w:ind w:firstLine="720"/>
        <w:jc w:val="both"/>
      </w:pPr>
      <w:bookmarkStart w:id="2" w:name="_Hlk85796378"/>
      <w:r>
        <w:t>On [</w:t>
      </w:r>
      <w:r w:rsidRPr="008C7E9D">
        <w:rPr>
          <w:highlight w:val="yellow"/>
        </w:rPr>
        <w:t>Date</w:t>
      </w:r>
      <w:r>
        <w:t>], counsel for the Chapter 7 Trustee</w:t>
      </w:r>
      <w:r w:rsidRPr="000947E2">
        <w:rPr>
          <w:b/>
          <w:bCs/>
        </w:rPr>
        <w:t xml:space="preserve"> </w:t>
      </w:r>
      <w:r>
        <w:t>(the “</w:t>
      </w:r>
      <w:r w:rsidRPr="006D6864">
        <w:rPr>
          <w:u w:val="single"/>
        </w:rPr>
        <w:t>Trustee</w:t>
      </w:r>
      <w:r>
        <w:t xml:space="preserve">”) filed an </w:t>
      </w:r>
      <w:r w:rsidRPr="006D6864">
        <w:rPr>
          <w:i/>
          <w:iCs/>
        </w:rPr>
        <w:t>Application to E</w:t>
      </w:r>
      <w:r w:rsidRPr="006D6864">
        <w:rPr>
          <w:i/>
          <w:iCs/>
          <w:spacing w:val="-2"/>
        </w:rPr>
        <w:t>m</w:t>
      </w:r>
      <w:r w:rsidRPr="006D6864">
        <w:rPr>
          <w:i/>
          <w:iCs/>
        </w:rPr>
        <w:t>ploy</w:t>
      </w:r>
      <w:r>
        <w:rPr>
          <w:i/>
          <w:iCs/>
        </w:rPr>
        <w:t xml:space="preserve"> </w:t>
      </w:r>
      <w:r w:rsidR="000D768D">
        <w:t xml:space="preserve">(Docket No. </w:t>
      </w:r>
      <w:r w:rsidR="000D768D" w:rsidRPr="007B42E4">
        <w:t>[</w:t>
      </w:r>
      <w:r w:rsidR="000D768D">
        <w:rPr>
          <w:highlight w:val="yellow"/>
        </w:rPr>
        <w:t>XX</w:t>
      </w:r>
      <w:r w:rsidR="000D768D" w:rsidRPr="007B42E4">
        <w:t>]</w:t>
      </w:r>
      <w:r w:rsidR="000D768D" w:rsidRPr="00DA35E8">
        <w:t>)</w:t>
      </w:r>
      <w:r>
        <w:t>(the “</w:t>
      </w:r>
      <w:r w:rsidRPr="006D6864">
        <w:rPr>
          <w:u w:val="single"/>
        </w:rPr>
        <w:t>Application</w:t>
      </w:r>
      <w:r>
        <w:t xml:space="preserve">”) </w:t>
      </w:r>
      <w:r w:rsidRPr="008C7E9D">
        <w:t>[</w:t>
      </w:r>
      <w:r>
        <w:rPr>
          <w:highlight w:val="yellow"/>
        </w:rPr>
        <w:t>Professional’s</w:t>
      </w:r>
      <w:r>
        <w:rPr>
          <w:spacing w:val="-1"/>
          <w:highlight w:val="yellow"/>
        </w:rPr>
        <w:t xml:space="preserve"> </w:t>
      </w:r>
      <w:r>
        <w:rPr>
          <w:highlight w:val="yellow"/>
        </w:rPr>
        <w:t>Na</w:t>
      </w:r>
      <w:r>
        <w:rPr>
          <w:spacing w:val="-2"/>
          <w:highlight w:val="yellow"/>
        </w:rPr>
        <w:t>m</w:t>
      </w:r>
      <w:r>
        <w:rPr>
          <w:highlight w:val="yellow"/>
        </w:rPr>
        <w:t>e</w:t>
      </w:r>
      <w:r w:rsidRPr="008C7E9D">
        <w:t xml:space="preserve">] </w:t>
      </w:r>
      <w:r>
        <w:t>(“</w:t>
      </w:r>
      <w:r>
        <w:rPr>
          <w:u w:val="single"/>
        </w:rPr>
        <w:t>Special Counsel</w:t>
      </w:r>
      <w:r w:rsidRPr="009516C1">
        <w:t>”</w:t>
      </w:r>
      <w:r>
        <w:t>) to r</w:t>
      </w:r>
      <w:r>
        <w:rPr>
          <w:spacing w:val="-1"/>
        </w:rPr>
        <w:t>e</w:t>
      </w:r>
      <w:r>
        <w:t>present the Trustee</w:t>
      </w:r>
      <w:r w:rsidRPr="00531B14">
        <w:t xml:space="preserve"> </w:t>
      </w:r>
      <w:r>
        <w:t xml:space="preserve">in </w:t>
      </w:r>
      <w:r>
        <w:rPr>
          <w:spacing w:val="-2"/>
        </w:rPr>
        <w:t>m</w:t>
      </w:r>
      <w:r>
        <w:t xml:space="preserve">atters relating to </w:t>
      </w:r>
      <w:r w:rsidRPr="008C7E9D">
        <w:t>[</w:t>
      </w:r>
      <w:r>
        <w:rPr>
          <w:highlight w:val="yellow"/>
        </w:rPr>
        <w:t>Type of Clai</w:t>
      </w:r>
      <w:r>
        <w:rPr>
          <w:spacing w:val="-2"/>
          <w:highlight w:val="yellow"/>
        </w:rPr>
        <w:t>m</w:t>
      </w:r>
      <w:r>
        <w:rPr>
          <w:highlight w:val="yellow"/>
        </w:rPr>
        <w:t>/Matter/Issue, e.g. Personal Injury Clai</w:t>
      </w:r>
      <w:r>
        <w:rPr>
          <w:spacing w:val="-2"/>
          <w:highlight w:val="yellow"/>
        </w:rPr>
        <w:t>m</w:t>
      </w:r>
      <w:r w:rsidRPr="008C7E9D">
        <w:t>]</w:t>
      </w:r>
      <w:r w:rsidRPr="008C7E9D">
        <w:rPr>
          <w:spacing w:val="-1"/>
        </w:rPr>
        <w:t xml:space="preserve"> </w:t>
      </w:r>
      <w:r>
        <w:t>(the “</w:t>
      </w:r>
      <w:r>
        <w:rPr>
          <w:u w:val="single"/>
        </w:rPr>
        <w:t>Matter</w:t>
      </w:r>
      <w:r w:rsidRPr="00DA35E8">
        <w:t>”</w:t>
      </w:r>
      <w:r>
        <w:t>).</w:t>
      </w:r>
      <w:bookmarkEnd w:id="2"/>
      <w:r>
        <w:t xml:space="preserve">  </w:t>
      </w:r>
      <w:r w:rsidR="008517FC">
        <w:t>Special Counsel will</w:t>
      </w:r>
      <w:r w:rsidR="00C24929">
        <w:t xml:space="preserve"> </w:t>
      </w:r>
      <w:r w:rsidR="008517FC">
        <w:t xml:space="preserve">represent </w:t>
      </w:r>
      <w:r w:rsidR="006D6864">
        <w:t>the Trustee</w:t>
      </w:r>
      <w:r w:rsidR="00DC7631" w:rsidRPr="00531B14">
        <w:t xml:space="preserve"> </w:t>
      </w:r>
      <w:r w:rsidR="008517FC">
        <w:t xml:space="preserve">on </w:t>
      </w:r>
      <w:r w:rsidR="00EF1483">
        <w:t>a contingency fee basis</w:t>
      </w:r>
      <w:r w:rsidR="008517FC">
        <w:t xml:space="preserve">.  No notice or hearing on the Application is necessary.  Based upon the affidavit included in the Application, it appears that Special Counsel is an attorney with expertise in the </w:t>
      </w:r>
      <w:r w:rsidR="008517FC" w:rsidRPr="00C24929">
        <w:t>m</w:t>
      </w:r>
      <w:r w:rsidR="008517FC">
        <w:t>atter in which they are specially engaged and that</w:t>
      </w:r>
      <w:r w:rsidR="00EF1483">
        <w:t xml:space="preserve"> </w:t>
      </w:r>
      <w:r w:rsidR="008517FC">
        <w:t>this case justifies e</w:t>
      </w:r>
      <w:r w:rsidR="008517FC" w:rsidRPr="00C24929">
        <w:t>m</w:t>
      </w:r>
      <w:r w:rsidR="008517FC">
        <w:t>ploy</w:t>
      </w:r>
      <w:r w:rsidR="008517FC" w:rsidRPr="00C24929">
        <w:t>m</w:t>
      </w:r>
      <w:r w:rsidR="008517FC">
        <w:t>ent of professionals for the purpose specified.</w:t>
      </w:r>
    </w:p>
    <w:p w14:paraId="20ECFA83" w14:textId="77777777" w:rsidR="008517FC" w:rsidRDefault="008517FC" w:rsidP="00593FF1">
      <w:pPr>
        <w:pStyle w:val="BodyText"/>
        <w:kinsoku w:val="0"/>
        <w:overflowPunct w:val="0"/>
        <w:spacing w:line="480" w:lineRule="auto"/>
        <w:ind w:left="0" w:right="321" w:firstLine="720"/>
        <w:jc w:val="both"/>
        <w:sectPr w:rsidR="008517FC">
          <w:footerReference w:type="default" r:id="rId8"/>
          <w:pgSz w:w="12240" w:h="15840"/>
          <w:pgMar w:top="1480" w:right="1380" w:bottom="1240" w:left="1300" w:header="0" w:footer="1047" w:gutter="0"/>
          <w:pgNumType w:start="1"/>
          <w:cols w:space="720"/>
          <w:noEndnote/>
        </w:sectPr>
      </w:pPr>
    </w:p>
    <w:p w14:paraId="3E532B56" w14:textId="77777777" w:rsidR="008517FC" w:rsidRDefault="008517FC" w:rsidP="00593FF1">
      <w:pPr>
        <w:pStyle w:val="BodyText"/>
        <w:kinsoku w:val="0"/>
        <w:overflowPunct w:val="0"/>
        <w:spacing w:before="61" w:line="480" w:lineRule="auto"/>
        <w:ind w:left="0" w:right="149" w:firstLine="720"/>
        <w:jc w:val="both"/>
      </w:pPr>
      <w:r>
        <w:lastRenderedPageBreak/>
        <w:t>Subject to objection filed by the United States Trustee</w:t>
      </w:r>
      <w:r w:rsidR="001238B2">
        <w:t xml:space="preserve"> </w:t>
      </w:r>
      <w:r>
        <w:t>or any other party in interest in this case within twenty-one</w:t>
      </w:r>
      <w:r w:rsidR="000F575E">
        <w:t xml:space="preserve"> (21)</w:t>
      </w:r>
      <w:r>
        <w:t xml:space="preserve"> days from</w:t>
      </w:r>
      <w:r>
        <w:rPr>
          <w:spacing w:val="-2"/>
        </w:rPr>
        <w:t xml:space="preserve"> </w:t>
      </w:r>
      <w:r>
        <w:t xml:space="preserve">the date of entry of this Order, it is hereby </w:t>
      </w:r>
      <w:r>
        <w:rPr>
          <w:b/>
          <w:bCs/>
          <w:spacing w:val="-1"/>
        </w:rPr>
        <w:t>ORDERE</w:t>
      </w:r>
      <w:r>
        <w:rPr>
          <w:b/>
          <w:bCs/>
        </w:rPr>
        <w:t>D</w:t>
      </w:r>
      <w:r>
        <w:rPr>
          <w:b/>
          <w:bCs/>
          <w:spacing w:val="-1"/>
        </w:rPr>
        <w:t xml:space="preserve"> </w:t>
      </w:r>
      <w:r>
        <w:t xml:space="preserve">and </w:t>
      </w:r>
      <w:r>
        <w:rPr>
          <w:b/>
          <w:bCs/>
          <w:spacing w:val="-1"/>
        </w:rPr>
        <w:t>ADJUDGE</w:t>
      </w:r>
      <w:r>
        <w:rPr>
          <w:b/>
          <w:bCs/>
        </w:rPr>
        <w:t>D</w:t>
      </w:r>
      <w:r>
        <w:rPr>
          <w:b/>
          <w:bCs/>
          <w:spacing w:val="-1"/>
        </w:rPr>
        <w:t xml:space="preserve"> </w:t>
      </w:r>
      <w:r>
        <w:t xml:space="preserve">as </w:t>
      </w:r>
      <w:r>
        <w:rPr>
          <w:spacing w:val="-1"/>
        </w:rPr>
        <w:t>f</w:t>
      </w:r>
      <w:r>
        <w:t>ollows:</w:t>
      </w:r>
    </w:p>
    <w:p w14:paraId="17B2617B" w14:textId="1ECC2FE3" w:rsidR="008517FC" w:rsidRDefault="008517FC" w:rsidP="00593FF1">
      <w:pPr>
        <w:pStyle w:val="BodyText"/>
        <w:numPr>
          <w:ilvl w:val="0"/>
          <w:numId w:val="1"/>
        </w:numPr>
        <w:tabs>
          <w:tab w:val="left" w:pos="1200"/>
        </w:tabs>
        <w:kinsoku w:val="0"/>
        <w:overflowPunct w:val="0"/>
        <w:spacing w:before="10" w:line="480" w:lineRule="auto"/>
        <w:ind w:left="0" w:firstLine="720"/>
        <w:jc w:val="both"/>
      </w:pPr>
      <w:r>
        <w:t>Pursuant to 11 U.S.C. §</w:t>
      </w:r>
      <w:r w:rsidR="001E5015">
        <w:t xml:space="preserve"> </w:t>
      </w:r>
      <w:r>
        <w:t>327</w:t>
      </w:r>
      <w:r w:rsidRPr="00592706">
        <w:t>(</w:t>
      </w:r>
      <w:r w:rsidR="00592706" w:rsidRPr="00592706">
        <w:t>e</w:t>
      </w:r>
      <w:r w:rsidRPr="00592706">
        <w:t>)</w:t>
      </w:r>
      <w:r>
        <w:t xml:space="preserve"> and FED. R. BANKR. P. 2014, the e</w:t>
      </w:r>
      <w:r>
        <w:rPr>
          <w:spacing w:val="-2"/>
        </w:rPr>
        <w:t>m</w:t>
      </w:r>
      <w:r>
        <w:t>ploy</w:t>
      </w:r>
      <w:r>
        <w:rPr>
          <w:spacing w:val="-2"/>
        </w:rPr>
        <w:t>m</w:t>
      </w:r>
      <w:r>
        <w:t>ent of</w:t>
      </w:r>
    </w:p>
    <w:p w14:paraId="315259FE" w14:textId="77777777" w:rsidR="008517FC" w:rsidRDefault="008517FC" w:rsidP="004805D7">
      <w:pPr>
        <w:pStyle w:val="BodyText"/>
        <w:kinsoku w:val="0"/>
        <w:overflowPunct w:val="0"/>
        <w:spacing w:line="480" w:lineRule="auto"/>
        <w:ind w:left="0" w:right="171"/>
        <w:jc w:val="both"/>
      </w:pPr>
      <w:r>
        <w:t xml:space="preserve">Special Counsel to represent </w:t>
      </w:r>
      <w:r w:rsidR="006D6864">
        <w:t>the Trustee</w:t>
      </w:r>
      <w:r w:rsidR="00DC7631" w:rsidRPr="00531B14">
        <w:t xml:space="preserve"> </w:t>
      </w:r>
      <w:r>
        <w:t>and the e</w:t>
      </w:r>
      <w:r>
        <w:rPr>
          <w:spacing w:val="-1"/>
        </w:rPr>
        <w:t>s</w:t>
      </w:r>
      <w:r>
        <w:t>tate with respect to the Matter on the basis set forth in the Application is hereby approved.</w:t>
      </w:r>
    </w:p>
    <w:p w14:paraId="3F53227D" w14:textId="6FE4BF92" w:rsidR="00E24140" w:rsidRDefault="008517FC" w:rsidP="00593FF1">
      <w:pPr>
        <w:pStyle w:val="BodyText"/>
        <w:numPr>
          <w:ilvl w:val="0"/>
          <w:numId w:val="1"/>
        </w:numPr>
        <w:tabs>
          <w:tab w:val="left" w:pos="1140"/>
        </w:tabs>
        <w:kinsoku w:val="0"/>
        <w:overflowPunct w:val="0"/>
        <w:spacing w:before="14" w:line="480" w:lineRule="auto"/>
        <w:ind w:left="0" w:right="144" w:firstLine="720"/>
        <w:contextualSpacing/>
        <w:jc w:val="both"/>
      </w:pPr>
      <w:r>
        <w:t>Any co</w:t>
      </w:r>
      <w:r w:rsidRPr="00DC7631">
        <w:rPr>
          <w:spacing w:val="-2"/>
        </w:rPr>
        <w:t>m</w:t>
      </w:r>
      <w:r>
        <w:t>pro</w:t>
      </w:r>
      <w:r w:rsidRPr="00DC7631">
        <w:rPr>
          <w:spacing w:val="-2"/>
        </w:rPr>
        <w:t>m</w:t>
      </w:r>
      <w:r>
        <w:t>ise or settle</w:t>
      </w:r>
      <w:r w:rsidRPr="00DC7631">
        <w:rPr>
          <w:spacing w:val="-2"/>
        </w:rPr>
        <w:t>m</w:t>
      </w:r>
      <w:r>
        <w:t>ent of</w:t>
      </w:r>
      <w:r w:rsidRPr="00DC7631">
        <w:rPr>
          <w:spacing w:val="-1"/>
        </w:rPr>
        <w:t xml:space="preserve"> </w:t>
      </w:r>
      <w:r>
        <w:t>clai</w:t>
      </w:r>
      <w:r w:rsidRPr="00DC7631">
        <w:rPr>
          <w:spacing w:val="-2"/>
        </w:rPr>
        <w:t>m</w:t>
      </w:r>
      <w:r>
        <w:t xml:space="preserve">s relating to the Matter is subject to approval of this Court after notice to creditors and an opportunity to be heard with regard thereto.  FED.R. BANKR. P. 9019(a), 2002(a)(3).  Therefore, neither </w:t>
      </w:r>
      <w:r w:rsidR="006D6864">
        <w:t xml:space="preserve">the Trustee, counsel for the Trustee, </w:t>
      </w:r>
      <w:r w:rsidR="00AB1F7B">
        <w:t xml:space="preserve">nor Special Counsel </w:t>
      </w:r>
      <w:r>
        <w:t>is authorized to settle, co</w:t>
      </w:r>
      <w:r w:rsidRPr="00DC7631">
        <w:rPr>
          <w:spacing w:val="-2"/>
        </w:rPr>
        <w:t>m</w:t>
      </w:r>
      <w:r>
        <w:t>pro</w:t>
      </w:r>
      <w:r w:rsidRPr="00DC7631">
        <w:rPr>
          <w:spacing w:val="-2"/>
        </w:rPr>
        <w:t>m</w:t>
      </w:r>
      <w:r>
        <w:t>ise or release any clai</w:t>
      </w:r>
      <w:r w:rsidRPr="00DC7631">
        <w:rPr>
          <w:spacing w:val="-2"/>
        </w:rPr>
        <w:t>m</w:t>
      </w:r>
      <w:r>
        <w:t>s without approval of this Court.  If a co</w:t>
      </w:r>
      <w:r w:rsidRPr="00DC7631">
        <w:rPr>
          <w:spacing w:val="-2"/>
        </w:rPr>
        <w:t>m</w:t>
      </w:r>
      <w:r>
        <w:t>pro</w:t>
      </w:r>
      <w:r w:rsidRPr="00DC7631">
        <w:rPr>
          <w:spacing w:val="-2"/>
        </w:rPr>
        <w:t>m</w:t>
      </w:r>
      <w:r>
        <w:t xml:space="preserve">ise is reached, Special Counsel or </w:t>
      </w:r>
      <w:r w:rsidR="006D02D6">
        <w:t>c</w:t>
      </w:r>
      <w:r>
        <w:t>ounsel for</w:t>
      </w:r>
      <w:r w:rsidR="00DC7631">
        <w:t xml:space="preserve"> </w:t>
      </w:r>
      <w:r w:rsidR="006D6864">
        <w:t>the Trustee</w:t>
      </w:r>
      <w:r w:rsidR="00531B14" w:rsidRPr="00531B14">
        <w:t xml:space="preserve"> </w:t>
      </w:r>
      <w:r>
        <w:t>shall file an application to approve sa</w:t>
      </w:r>
      <w:r w:rsidRPr="00DC7631">
        <w:rPr>
          <w:spacing w:val="-2"/>
        </w:rPr>
        <w:t>m</w:t>
      </w:r>
      <w:r>
        <w:t>e and shall provide notice of the proposed</w:t>
      </w:r>
      <w:r w:rsidR="00DC7631">
        <w:t xml:space="preserve"> </w:t>
      </w:r>
      <w:r>
        <w:t>co</w:t>
      </w:r>
      <w:r w:rsidRPr="00DC7631">
        <w:rPr>
          <w:spacing w:val="-2"/>
        </w:rPr>
        <w:t>m</w:t>
      </w:r>
      <w:r>
        <w:t>pro</w:t>
      </w:r>
      <w:r w:rsidRPr="00DC7631">
        <w:rPr>
          <w:spacing w:val="-2"/>
        </w:rPr>
        <w:t>m</w:t>
      </w:r>
      <w:r>
        <w:t>ise and settle</w:t>
      </w:r>
      <w:r w:rsidRPr="00DC7631">
        <w:rPr>
          <w:spacing w:val="-2"/>
        </w:rPr>
        <w:t>m</w:t>
      </w:r>
      <w:r>
        <w:t xml:space="preserve">ent and of a hearing thereon, if required, to the </w:t>
      </w:r>
      <w:r w:rsidR="00592706">
        <w:t xml:space="preserve">Trustee, </w:t>
      </w:r>
      <w:r w:rsidR="006D6864">
        <w:t>United States Trustee,</w:t>
      </w:r>
      <w:r w:rsidR="00DC7631">
        <w:t xml:space="preserve"> </w:t>
      </w:r>
      <w:bookmarkStart w:id="3" w:name="_Hlk64369243"/>
      <w:r w:rsidR="00531B14" w:rsidRPr="00531B14">
        <w:t>Debtor</w:t>
      </w:r>
      <w:r w:rsidR="006D6864">
        <w:t>, counsel for the Debtor</w:t>
      </w:r>
      <w:r w:rsidR="006D6864" w:rsidRPr="006D6864">
        <w:t>,</w:t>
      </w:r>
      <w:r w:rsidR="00531B14" w:rsidRPr="00531B14">
        <w:t xml:space="preserve"> </w:t>
      </w:r>
      <w:bookmarkStart w:id="4" w:name="_Hlk64368882"/>
      <w:r>
        <w:t>and</w:t>
      </w:r>
      <w:r w:rsidR="0042778B">
        <w:t xml:space="preserve"> </w:t>
      </w:r>
      <w:r w:rsidR="00592706">
        <w:t xml:space="preserve">on the </w:t>
      </w:r>
      <w:r w:rsidR="004337AE">
        <w:t>mailing matrix in this case</w:t>
      </w:r>
      <w:r>
        <w:t>.</w:t>
      </w:r>
      <w:bookmarkEnd w:id="3"/>
      <w:bookmarkEnd w:id="4"/>
    </w:p>
    <w:p w14:paraId="735EFE9B" w14:textId="1A55D402" w:rsidR="00E24140" w:rsidRDefault="008517FC" w:rsidP="00593FF1">
      <w:pPr>
        <w:pStyle w:val="BodyText"/>
        <w:numPr>
          <w:ilvl w:val="0"/>
          <w:numId w:val="1"/>
        </w:numPr>
        <w:tabs>
          <w:tab w:val="left" w:pos="1140"/>
        </w:tabs>
        <w:kinsoku w:val="0"/>
        <w:overflowPunct w:val="0"/>
        <w:spacing w:before="14" w:line="480" w:lineRule="auto"/>
        <w:ind w:left="0" w:right="144" w:firstLine="720"/>
        <w:contextualSpacing/>
        <w:jc w:val="both"/>
        <w:rPr>
          <w:sz w:val="23"/>
          <w:szCs w:val="23"/>
        </w:rPr>
      </w:pPr>
      <w:r>
        <w:t>No co</w:t>
      </w:r>
      <w:r w:rsidRPr="00E24140">
        <w:rPr>
          <w:spacing w:val="-2"/>
        </w:rPr>
        <w:t>m</w:t>
      </w:r>
      <w:r w:rsidRPr="00E24140">
        <w:rPr>
          <w:spacing w:val="-1"/>
        </w:rPr>
        <w:t>p</w:t>
      </w:r>
      <w:r>
        <w:t>ensation shall be paid to Special Counsel until the Court has allowed such co</w:t>
      </w:r>
      <w:r w:rsidRPr="00E24140">
        <w:rPr>
          <w:spacing w:val="-2"/>
        </w:rPr>
        <w:t>m</w:t>
      </w:r>
      <w:r>
        <w:t>pensation in accordance with 11 U.S.C. §</w:t>
      </w:r>
      <w:r w:rsidR="001E5015">
        <w:t>§</w:t>
      </w:r>
      <w:r>
        <w:t xml:space="preserve"> 330 and 331 and FED. R. BANKR. P. 2016, after notice and a hearing on an appropriate application for co</w:t>
      </w:r>
      <w:r w:rsidRPr="00E24140">
        <w:rPr>
          <w:spacing w:val="-2"/>
        </w:rPr>
        <w:t>m</w:t>
      </w:r>
      <w:r>
        <w:t>pensation, copies of which shall be</w:t>
      </w:r>
      <w:r w:rsidR="00052390">
        <w:t xml:space="preserve"> </w:t>
      </w:r>
      <w:r>
        <w:t xml:space="preserve">served on the Trustee and </w:t>
      </w:r>
      <w:r w:rsidRPr="006D6864">
        <w:t>the United</w:t>
      </w:r>
      <w:r w:rsidRPr="006D6864">
        <w:rPr>
          <w:spacing w:val="-1"/>
        </w:rPr>
        <w:t xml:space="preserve"> </w:t>
      </w:r>
      <w:r w:rsidRPr="006D6864">
        <w:t>States Trustee</w:t>
      </w:r>
      <w:r w:rsidR="006462C5" w:rsidRPr="006D6864">
        <w:t>.</w:t>
      </w:r>
      <w:r w:rsidR="006C7C32" w:rsidRPr="006D6864">
        <w:rPr>
          <w:rStyle w:val="FootnoteReference"/>
        </w:rPr>
        <w:footnoteReference w:id="1"/>
      </w:r>
      <w:r w:rsidR="006C7C32" w:rsidRPr="006D6864">
        <w:t xml:space="preserve"> </w:t>
      </w:r>
      <w:r w:rsidR="00E24140" w:rsidRPr="006D6864">
        <w:t xml:space="preserve"> Special Counsel should note that contingent fee agreements are subject to Court scrutiny and pursuant to 11 U.S.C. § 328, the Bankruptcy Court may allow compensation different from a contingent fee agreement. </w:t>
      </w:r>
      <w:r w:rsidR="00593FF1" w:rsidRPr="006D6864">
        <w:rPr>
          <w:i/>
          <w:iCs/>
        </w:rPr>
        <w:t>Blanchard</w:t>
      </w:r>
      <w:r w:rsidR="00E24140" w:rsidRPr="006D6864">
        <w:rPr>
          <w:i/>
          <w:iCs/>
        </w:rPr>
        <w:t xml:space="preserve"> v. Bergeron</w:t>
      </w:r>
      <w:r w:rsidR="00E24140" w:rsidRPr="006D6864">
        <w:t>, 489 U.S. 87 (1989).</w:t>
      </w:r>
      <w:r w:rsidR="00E24140" w:rsidRPr="00E24140">
        <w:rPr>
          <w:sz w:val="23"/>
          <w:szCs w:val="23"/>
        </w:rPr>
        <w:t xml:space="preserve"> </w:t>
      </w:r>
    </w:p>
    <w:p w14:paraId="1E5A816A" w14:textId="77777777" w:rsidR="006C7C32" w:rsidRDefault="006C7C32" w:rsidP="00593FF1">
      <w:pPr>
        <w:pStyle w:val="BodyText"/>
        <w:tabs>
          <w:tab w:val="left" w:pos="1140"/>
        </w:tabs>
        <w:kinsoku w:val="0"/>
        <w:overflowPunct w:val="0"/>
        <w:spacing w:before="14" w:line="480" w:lineRule="auto"/>
        <w:ind w:left="0" w:right="144" w:firstLine="720"/>
        <w:contextualSpacing/>
        <w:jc w:val="both"/>
        <w:rPr>
          <w:sz w:val="23"/>
          <w:szCs w:val="23"/>
        </w:rPr>
      </w:pPr>
    </w:p>
    <w:p w14:paraId="112371CA" w14:textId="77777777" w:rsidR="006C7C32" w:rsidRPr="00E24140" w:rsidRDefault="006C7C32" w:rsidP="00593FF1">
      <w:pPr>
        <w:pStyle w:val="BodyText"/>
        <w:tabs>
          <w:tab w:val="left" w:pos="1140"/>
        </w:tabs>
        <w:kinsoku w:val="0"/>
        <w:overflowPunct w:val="0"/>
        <w:spacing w:before="14" w:line="480" w:lineRule="auto"/>
        <w:ind w:left="0" w:right="144" w:firstLine="720"/>
        <w:contextualSpacing/>
        <w:jc w:val="both"/>
        <w:rPr>
          <w:sz w:val="23"/>
          <w:szCs w:val="23"/>
        </w:rPr>
      </w:pPr>
    </w:p>
    <w:p w14:paraId="17D1014A" w14:textId="6AE78B28" w:rsidR="002C60B9" w:rsidRDefault="00531B14" w:rsidP="00593FF1">
      <w:pPr>
        <w:pStyle w:val="BodyText"/>
        <w:numPr>
          <w:ilvl w:val="0"/>
          <w:numId w:val="1"/>
        </w:numPr>
        <w:tabs>
          <w:tab w:val="left" w:pos="1140"/>
        </w:tabs>
        <w:kinsoku w:val="0"/>
        <w:overflowPunct w:val="0"/>
        <w:spacing w:before="10" w:line="480" w:lineRule="auto"/>
        <w:ind w:left="0" w:right="133" w:firstLine="720"/>
        <w:jc w:val="both"/>
      </w:pPr>
      <w:r>
        <w:t xml:space="preserve">Any objection to this Order shall be served on the United States Trustee, Special Counsel, the Trustee, and </w:t>
      </w:r>
      <w:r w:rsidR="00AD3065">
        <w:t>c</w:t>
      </w:r>
      <w:r>
        <w:t>ounsel for Debtor</w:t>
      </w:r>
      <w:r w:rsidR="002C60B9">
        <w:t xml:space="preserve">.  </w:t>
      </w:r>
      <w:r>
        <w:t xml:space="preserve">If an objection is timely filed, </w:t>
      </w:r>
      <w:r w:rsidR="006D02D6">
        <w:t>c</w:t>
      </w:r>
      <w:r>
        <w:t xml:space="preserve">ounsel for the </w:t>
      </w:r>
      <w:r w:rsidR="006D6864">
        <w:t>Trustee</w:t>
      </w:r>
      <w:r>
        <w:t xml:space="preserve"> shall schedule a hearing on the Application and such objection pursuant to the Court’</w:t>
      </w:r>
      <w:r w:rsidR="00DC7631">
        <w:t xml:space="preserve">s </w:t>
      </w:r>
      <w:r w:rsidR="000D768D">
        <w:t>Instructions for Self-Selecting Hearing Dates</w:t>
      </w:r>
      <w:r>
        <w:t xml:space="preserve"> and shall provide notice</w:t>
      </w:r>
      <w:r w:rsidR="00DC7631">
        <w:t xml:space="preserve"> of such hearing </w:t>
      </w:r>
      <w:r>
        <w:t>to the United States Trustee, the Trustee, Special Counsel</w:t>
      </w:r>
      <w:r w:rsidR="00592706">
        <w:t>,</w:t>
      </w:r>
      <w:r>
        <w:t xml:space="preserve"> and the objecting party.  </w:t>
      </w:r>
    </w:p>
    <w:p w14:paraId="138D0957" w14:textId="1C2C46E8" w:rsidR="00577CFB" w:rsidRDefault="00577CFB" w:rsidP="00577CFB">
      <w:pPr>
        <w:pStyle w:val="BodyText"/>
        <w:tabs>
          <w:tab w:val="left" w:pos="0"/>
        </w:tabs>
        <w:kinsoku w:val="0"/>
        <w:overflowPunct w:val="0"/>
        <w:spacing w:before="10" w:line="480" w:lineRule="auto"/>
        <w:ind w:left="0" w:right="133"/>
        <w:jc w:val="both"/>
      </w:pPr>
      <w:r>
        <w:tab/>
        <w:t>The United States Trustee will receive a copy of this Order via the CM/ECF system.  Counsel for the Trustee is directed to provide a copy of this Order via United States Mail to Special Counsel at the following address: [</w:t>
      </w:r>
      <w:r w:rsidRPr="004E2C58">
        <w:rPr>
          <w:highlight w:val="yellow"/>
        </w:rPr>
        <w:t>address of Special Counsel</w:t>
      </w:r>
      <w:r>
        <w:t>].</w:t>
      </w:r>
    </w:p>
    <w:p w14:paraId="09AD3291" w14:textId="77777777" w:rsidR="00593FF1" w:rsidRDefault="00593FF1" w:rsidP="00593FF1">
      <w:pPr>
        <w:pStyle w:val="Heading1"/>
        <w:ind w:left="0" w:right="40"/>
        <w:jc w:val="center"/>
      </w:pPr>
      <w:bookmarkStart w:id="5" w:name="_Hlk85795969"/>
      <w:r>
        <w:t>[END OF DOCUMENT]</w:t>
      </w:r>
    </w:p>
    <w:p w14:paraId="547990A8" w14:textId="77777777" w:rsidR="00593FF1" w:rsidRDefault="00593FF1" w:rsidP="00593FF1">
      <w:pPr>
        <w:pStyle w:val="Heading1"/>
        <w:ind w:left="0" w:right="40"/>
      </w:pPr>
    </w:p>
    <w:p w14:paraId="56AF6EC5" w14:textId="77777777" w:rsidR="00593FF1" w:rsidRDefault="00593FF1" w:rsidP="00593FF1">
      <w:pPr>
        <w:pStyle w:val="Heading1"/>
        <w:ind w:left="0" w:right="40"/>
      </w:pPr>
    </w:p>
    <w:p w14:paraId="2339716E" w14:textId="77777777" w:rsidR="00593FF1" w:rsidRPr="001A341B" w:rsidRDefault="00593FF1" w:rsidP="00593FF1">
      <w:r w:rsidRPr="001A341B">
        <w:t>Prepared and presented by:</w:t>
      </w:r>
    </w:p>
    <w:p w14:paraId="6DC15815" w14:textId="77777777" w:rsidR="00593FF1" w:rsidRPr="00B656F9" w:rsidRDefault="00593FF1" w:rsidP="00593FF1"/>
    <w:p w14:paraId="2D5D16A4" w14:textId="77777777" w:rsidR="00593FF1" w:rsidRDefault="00593FF1" w:rsidP="00593FF1"/>
    <w:p w14:paraId="673A528A" w14:textId="77777777" w:rsidR="00593FF1" w:rsidRPr="008C3499" w:rsidRDefault="00593FF1" w:rsidP="00593FF1">
      <w:pPr>
        <w:pStyle w:val="Default"/>
        <w:rPr>
          <w:b/>
          <w:bCs/>
          <w:color w:val="auto"/>
          <w:highlight w:val="yellow"/>
        </w:rPr>
      </w:pPr>
      <w:r w:rsidRPr="008C3499">
        <w:rPr>
          <w:b/>
          <w:bCs/>
          <w:color w:val="auto"/>
          <w:highlight w:val="yellow"/>
        </w:rPr>
        <w:t xml:space="preserve">SIGNATURE____________________ </w:t>
      </w:r>
    </w:p>
    <w:p w14:paraId="437D647B" w14:textId="77777777" w:rsidR="00593FF1" w:rsidRPr="008C3499" w:rsidRDefault="00593FF1" w:rsidP="00593FF1">
      <w:pPr>
        <w:pStyle w:val="Default"/>
        <w:rPr>
          <w:b/>
          <w:bCs/>
          <w:i/>
          <w:iCs/>
          <w:color w:val="auto"/>
          <w:highlight w:val="yellow"/>
        </w:rPr>
      </w:pPr>
      <w:r w:rsidRPr="008C3499">
        <w:rPr>
          <w:b/>
          <w:bCs/>
          <w:i/>
          <w:iCs/>
          <w:color w:val="auto"/>
          <w:highlight w:val="yellow"/>
        </w:rPr>
        <w:t xml:space="preserve">[Name of Counsel] </w:t>
      </w:r>
    </w:p>
    <w:p w14:paraId="3C848F30" w14:textId="77777777" w:rsidR="00593FF1" w:rsidRPr="008C3499" w:rsidRDefault="00593FF1" w:rsidP="00593FF1">
      <w:pPr>
        <w:pStyle w:val="Default"/>
        <w:rPr>
          <w:b/>
          <w:bCs/>
          <w:i/>
          <w:iCs/>
          <w:color w:val="auto"/>
          <w:highlight w:val="yellow"/>
        </w:rPr>
      </w:pPr>
      <w:r w:rsidRPr="008C3499">
        <w:rPr>
          <w:b/>
          <w:bCs/>
          <w:i/>
          <w:iCs/>
          <w:color w:val="auto"/>
          <w:highlight w:val="yellow"/>
        </w:rPr>
        <w:t xml:space="preserve">[Bar No. XXXXXXX] </w:t>
      </w:r>
    </w:p>
    <w:p w14:paraId="4475E95F" w14:textId="77777777" w:rsidR="00593FF1" w:rsidRPr="008C3499" w:rsidRDefault="00593FF1" w:rsidP="00593FF1">
      <w:pPr>
        <w:rPr>
          <w:b/>
          <w:bCs/>
          <w:i/>
          <w:iCs/>
          <w:highlight w:val="yellow"/>
        </w:rPr>
      </w:pPr>
      <w:r w:rsidRPr="008C3499">
        <w:rPr>
          <w:b/>
          <w:bCs/>
          <w:i/>
          <w:iCs/>
          <w:highlight w:val="yellow"/>
        </w:rPr>
        <w:t>[Address]</w:t>
      </w:r>
    </w:p>
    <w:p w14:paraId="7A86BF8B" w14:textId="77777777" w:rsidR="00593FF1" w:rsidRPr="008C3499" w:rsidRDefault="00593FF1" w:rsidP="00593FF1">
      <w:pPr>
        <w:rPr>
          <w:b/>
          <w:bCs/>
          <w:i/>
          <w:iCs/>
          <w:highlight w:val="yellow"/>
        </w:rPr>
      </w:pPr>
      <w:r w:rsidRPr="008C3499">
        <w:rPr>
          <w:b/>
          <w:bCs/>
          <w:i/>
          <w:iCs/>
          <w:highlight w:val="yellow"/>
        </w:rPr>
        <w:t>[Telephone]</w:t>
      </w:r>
    </w:p>
    <w:p w14:paraId="1E6F3621" w14:textId="77777777" w:rsidR="00593FF1" w:rsidRPr="00BB7F83" w:rsidRDefault="00593FF1" w:rsidP="00593FF1">
      <w:pPr>
        <w:rPr>
          <w:b/>
          <w:bCs/>
          <w:i/>
          <w:iCs/>
        </w:rPr>
      </w:pPr>
      <w:r w:rsidRPr="008C3499">
        <w:rPr>
          <w:b/>
          <w:bCs/>
          <w:i/>
          <w:iCs/>
          <w:highlight w:val="yellow"/>
        </w:rPr>
        <w:t>[E-mail Address]</w:t>
      </w:r>
    </w:p>
    <w:bookmarkEnd w:id="5"/>
    <w:p w14:paraId="3EA25747" w14:textId="7E1F1673" w:rsidR="008517FC" w:rsidRPr="006D6864" w:rsidRDefault="008517FC" w:rsidP="00593FF1">
      <w:pPr>
        <w:pStyle w:val="BodyText"/>
        <w:kinsoku w:val="0"/>
        <w:overflowPunct w:val="0"/>
        <w:spacing w:before="10" w:line="480" w:lineRule="auto"/>
        <w:ind w:right="133"/>
        <w:jc w:val="center"/>
        <w:rPr>
          <w:b/>
          <w:bCs/>
        </w:rPr>
      </w:pPr>
    </w:p>
    <w:sectPr w:rsidR="008517FC" w:rsidRPr="006D6864" w:rsidSect="00F5618A">
      <w:pgSz w:w="12240" w:h="15840"/>
      <w:pgMar w:top="1380" w:right="1520" w:bottom="1440" w:left="1320" w:header="0" w:footer="1047" w:gutter="0"/>
      <w:cols w:space="720" w:equalWidth="0">
        <w:col w:w="94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C88F" w14:textId="77777777" w:rsidR="00F57E51" w:rsidRDefault="00F57E51">
      <w:r>
        <w:separator/>
      </w:r>
    </w:p>
  </w:endnote>
  <w:endnote w:type="continuationSeparator" w:id="0">
    <w:p w14:paraId="4A69BC6B" w14:textId="77777777" w:rsidR="00F57E51" w:rsidRDefault="00F5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7904" w14:textId="0A5CD6AE" w:rsidR="008517FC" w:rsidRDefault="00593FF1">
    <w:pPr>
      <w:kinsoku w:val="0"/>
      <w:overflowPunct w:val="0"/>
      <w:spacing w:line="200" w:lineRule="exact"/>
      <w:rPr>
        <w:sz w:val="20"/>
        <w:szCs w:val="20"/>
      </w:rPr>
    </w:pPr>
    <w:r>
      <w:rPr>
        <w:noProof/>
      </w:rPr>
      <mc:AlternateContent>
        <mc:Choice Requires="wps">
          <w:drawing>
            <wp:anchor distT="0" distB="0" distL="114300" distR="114300" simplePos="0" relativeHeight="251659264" behindDoc="1" locked="0" layoutInCell="0" allowOverlap="1" wp14:anchorId="023980C2" wp14:editId="0B77B4B9">
              <wp:simplePos x="0" y="0"/>
              <wp:positionH relativeFrom="page">
                <wp:posOffset>3822700</wp:posOffset>
              </wp:positionH>
              <wp:positionV relativeFrom="page">
                <wp:posOffset>9253855</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E3CF"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980C2" id="_x0000_t202" coordsize="21600,21600" o:spt="202" path="m,l,21600r21600,l21600,xe">
              <v:stroke joinstyle="miter"/>
              <v:path gradientshapeok="t" o:connecttype="rect"/>
            </v:shapetype>
            <v:shape id="Text Box 1" o:spid="_x0000_s1026" type="#_x0000_t202" style="position:absolute;margin-left:301pt;margin-top:728.6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" o:allowincell="f" filled="f" stroked="f">
              <v:textbox inset="0,0,0,0">
                <w:txbxContent>
                  <w:p w14:paraId="54A8E3CF" w14:textId="77777777" w:rsidR="008517FC" w:rsidRDefault="008517FC">
                    <w:pPr>
                      <w:pStyle w:val="BodyText"/>
                      <w:kinsoku w:val="0"/>
                      <w:overflowPunct w:val="0"/>
                      <w:spacing w:before="0" w:line="265" w:lineRule="exact"/>
                      <w:ind w:left="40"/>
                    </w:pPr>
                    <w:r>
                      <w:fldChar w:fldCharType="begin"/>
                    </w:r>
                    <w:r>
                      <w:instrText xml:space="preserve"> PAGE </w:instrText>
                    </w:r>
                    <w:r>
                      <w:fldChar w:fldCharType="separate"/>
                    </w:r>
                    <w:r w:rsidR="000D46DE">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FB66E" w14:textId="77777777" w:rsidR="00F57E51" w:rsidRDefault="00F57E51">
      <w:r>
        <w:separator/>
      </w:r>
    </w:p>
  </w:footnote>
  <w:footnote w:type="continuationSeparator" w:id="0">
    <w:p w14:paraId="4E15B8B8" w14:textId="77777777" w:rsidR="00F57E51" w:rsidRDefault="00F57E51">
      <w:r>
        <w:continuationSeparator/>
      </w:r>
    </w:p>
  </w:footnote>
  <w:footnote w:id="1">
    <w:p w14:paraId="730D322B" w14:textId="77777777" w:rsidR="001F6512" w:rsidRDefault="006C7C32">
      <w:pPr>
        <w:pStyle w:val="FootnoteText"/>
      </w:pPr>
      <w:r>
        <w:rPr>
          <w:rStyle w:val="FootnoteReference"/>
        </w:rPr>
        <w:footnoteRef/>
      </w:r>
      <w:r>
        <w:t xml:space="preserve"> See the United States Trustee Guidelines for Reviewing Applications for Compensation.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22245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A2"/>
    <w:rsid w:val="00052390"/>
    <w:rsid w:val="0007005E"/>
    <w:rsid w:val="000947E2"/>
    <w:rsid w:val="000D46DE"/>
    <w:rsid w:val="000D768D"/>
    <w:rsid w:val="000F42BE"/>
    <w:rsid w:val="000F575E"/>
    <w:rsid w:val="000F7142"/>
    <w:rsid w:val="00105A7D"/>
    <w:rsid w:val="001238B2"/>
    <w:rsid w:val="001A53C0"/>
    <w:rsid w:val="001E5015"/>
    <w:rsid w:val="001F6512"/>
    <w:rsid w:val="002C60B9"/>
    <w:rsid w:val="0036432C"/>
    <w:rsid w:val="003C311A"/>
    <w:rsid w:val="0042778B"/>
    <w:rsid w:val="004337AE"/>
    <w:rsid w:val="00457F85"/>
    <w:rsid w:val="00477CA2"/>
    <w:rsid w:val="004805D7"/>
    <w:rsid w:val="004D7820"/>
    <w:rsid w:val="00531B14"/>
    <w:rsid w:val="0054222D"/>
    <w:rsid w:val="00577CFB"/>
    <w:rsid w:val="00581D5C"/>
    <w:rsid w:val="00582515"/>
    <w:rsid w:val="00582DBD"/>
    <w:rsid w:val="00592706"/>
    <w:rsid w:val="00593FF1"/>
    <w:rsid w:val="0062007B"/>
    <w:rsid w:val="006462C5"/>
    <w:rsid w:val="00653075"/>
    <w:rsid w:val="00666074"/>
    <w:rsid w:val="006C7C32"/>
    <w:rsid w:val="006D02D6"/>
    <w:rsid w:val="006D6864"/>
    <w:rsid w:val="00700FE1"/>
    <w:rsid w:val="00715219"/>
    <w:rsid w:val="00752C6D"/>
    <w:rsid w:val="0080636C"/>
    <w:rsid w:val="008517FC"/>
    <w:rsid w:val="009516C1"/>
    <w:rsid w:val="00986269"/>
    <w:rsid w:val="009A54FE"/>
    <w:rsid w:val="00A203A1"/>
    <w:rsid w:val="00AA546E"/>
    <w:rsid w:val="00AB1F7B"/>
    <w:rsid w:val="00AD3065"/>
    <w:rsid w:val="00AF1FCA"/>
    <w:rsid w:val="00B2046D"/>
    <w:rsid w:val="00C24929"/>
    <w:rsid w:val="00C40C18"/>
    <w:rsid w:val="00D43D4C"/>
    <w:rsid w:val="00DA35E8"/>
    <w:rsid w:val="00DC7631"/>
    <w:rsid w:val="00E24140"/>
    <w:rsid w:val="00EF1483"/>
    <w:rsid w:val="00F21E13"/>
    <w:rsid w:val="00F3082F"/>
    <w:rsid w:val="00F5618A"/>
    <w:rsid w:val="00F5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6AB7B2"/>
  <w14:defaultImageDpi w14:val="0"/>
  <w15:docId w15:val="{7C7EA83E-AC10-4914-A370-D2268104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spacing w:before="69"/>
      <w:ind w:left="19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spacing w:before="69"/>
      <w:ind w:left="120"/>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7631"/>
    <w:rPr>
      <w:sz w:val="20"/>
      <w:szCs w:val="20"/>
    </w:rPr>
  </w:style>
  <w:style w:type="character" w:customStyle="1" w:styleId="FootnoteTextChar">
    <w:name w:val="Footnote Text Char"/>
    <w:basedOn w:val="DefaultParagraphFont"/>
    <w:link w:val="FootnoteText"/>
    <w:uiPriority w:val="99"/>
    <w:semiHidden/>
    <w:locked/>
    <w:rsid w:val="00DC763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7631"/>
    <w:rPr>
      <w:rFonts w:cs="Times New Roman"/>
      <w:vertAlign w:val="superscript"/>
    </w:rPr>
  </w:style>
  <w:style w:type="paragraph" w:styleId="Header">
    <w:name w:val="header"/>
    <w:basedOn w:val="Normal"/>
    <w:link w:val="HeaderChar"/>
    <w:uiPriority w:val="99"/>
    <w:unhideWhenUsed/>
    <w:rsid w:val="0007005E"/>
    <w:pPr>
      <w:tabs>
        <w:tab w:val="center" w:pos="4680"/>
        <w:tab w:val="right" w:pos="9360"/>
      </w:tabs>
    </w:pPr>
  </w:style>
  <w:style w:type="character" w:customStyle="1" w:styleId="HeaderChar">
    <w:name w:val="Header Char"/>
    <w:basedOn w:val="DefaultParagraphFont"/>
    <w:link w:val="Header"/>
    <w:uiPriority w:val="99"/>
    <w:locked/>
    <w:rsid w:val="0007005E"/>
    <w:rPr>
      <w:rFonts w:ascii="Times New Roman" w:hAnsi="Times New Roman" w:cs="Times New Roman"/>
      <w:sz w:val="24"/>
      <w:szCs w:val="24"/>
    </w:rPr>
  </w:style>
  <w:style w:type="paragraph" w:styleId="Footer">
    <w:name w:val="footer"/>
    <w:basedOn w:val="Normal"/>
    <w:link w:val="FooterChar"/>
    <w:uiPriority w:val="99"/>
    <w:unhideWhenUsed/>
    <w:rsid w:val="0007005E"/>
    <w:pPr>
      <w:tabs>
        <w:tab w:val="center" w:pos="4680"/>
        <w:tab w:val="right" w:pos="9360"/>
      </w:tabs>
    </w:pPr>
  </w:style>
  <w:style w:type="character" w:customStyle="1" w:styleId="FooterChar">
    <w:name w:val="Footer Char"/>
    <w:basedOn w:val="DefaultParagraphFont"/>
    <w:link w:val="Footer"/>
    <w:uiPriority w:val="99"/>
    <w:locked/>
    <w:rsid w:val="0007005E"/>
    <w:rPr>
      <w:rFonts w:ascii="Times New Roman" w:hAnsi="Times New Roman" w:cs="Times New Roman"/>
      <w:sz w:val="24"/>
      <w:szCs w:val="24"/>
    </w:rPr>
  </w:style>
  <w:style w:type="paragraph" w:customStyle="1" w:styleId="Default">
    <w:name w:val="Default"/>
    <w:rsid w:val="00E24140"/>
    <w:pPr>
      <w:autoSpaceDE w:val="0"/>
      <w:autoSpaceDN w:val="0"/>
      <w:adjustRightInd w:val="0"/>
      <w:spacing w:after="0" w:line="240" w:lineRule="auto"/>
    </w:pPr>
    <w:rPr>
      <w:rFonts w:ascii="Times New Roman" w:hAnsi="Times New Roman"/>
      <w:color w:val="000000"/>
      <w:sz w:val="24"/>
      <w:szCs w:val="24"/>
    </w:rPr>
  </w:style>
  <w:style w:type="paragraph" w:styleId="EndnoteText">
    <w:name w:val="endnote text"/>
    <w:basedOn w:val="Normal"/>
    <w:link w:val="EndnoteTextChar"/>
    <w:uiPriority w:val="99"/>
    <w:rsid w:val="006C7C32"/>
    <w:rPr>
      <w:sz w:val="20"/>
      <w:szCs w:val="20"/>
    </w:rPr>
  </w:style>
  <w:style w:type="character" w:customStyle="1" w:styleId="EndnoteTextChar">
    <w:name w:val="Endnote Text Char"/>
    <w:basedOn w:val="DefaultParagraphFont"/>
    <w:link w:val="EndnoteText"/>
    <w:uiPriority w:val="99"/>
    <w:locked/>
    <w:rsid w:val="006C7C32"/>
    <w:rPr>
      <w:rFonts w:ascii="Times New Roman" w:hAnsi="Times New Roman" w:cs="Times New Roman"/>
      <w:sz w:val="20"/>
      <w:szCs w:val="20"/>
    </w:rPr>
  </w:style>
  <w:style w:type="character" w:styleId="EndnoteReference">
    <w:name w:val="endnote reference"/>
    <w:basedOn w:val="DefaultParagraphFont"/>
    <w:uiPriority w:val="99"/>
    <w:rsid w:val="006C7C3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590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9565E-996E-4DD9-A6B4-E0A09686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568</Words>
  <Characters>3014</Characters>
  <Application>Microsoft Office Word</Application>
  <DocSecurity>0</DocSecurity>
  <Lines>25</Lines>
  <Paragraphs>7</Paragraphs>
  <ScaleCrop>false</ScaleCrop>
  <Company>Microsoft</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Order Approving Special Counsel</dc:title>
  <dc:subject/>
  <dc:creator>WalkerK</dc:creator>
  <cp:keywords/>
  <dc:description/>
  <cp:lastModifiedBy>Ashleigh Marchant-Lessa</cp:lastModifiedBy>
  <cp:revision>3</cp:revision>
  <cp:lastPrinted>2019-09-06T14:18:00Z</cp:lastPrinted>
  <dcterms:created xsi:type="dcterms:W3CDTF">2025-09-29T19:49:00Z</dcterms:created>
  <dcterms:modified xsi:type="dcterms:W3CDTF">2025-10-01T16:49:00Z</dcterms:modified>
</cp:coreProperties>
</file>